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家具购销合同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甲方（买受人/需方）</w:t>
      </w:r>
    </w:p>
    <w:p>
      <w:r>
        <w:rPr>
          <w:b w:val="0"/>
        </w:rPr>
        <w:t>名称：＿＿＿＿＿＿＿＿＿＿＿＿　统一社会信用代码：＿＿＿＿＿＿＿＿</w:t>
      </w:r>
    </w:p>
    <w:p>
      <w:r>
        <w:rPr>
          <w:b w:val="0"/>
        </w:rPr>
        <w:t>地址：＿＿＿＿＿＿＿＿＿＿＿＿　联系人/电话：＿＿＿＿＿＿＿＿</w:t>
      </w:r>
    </w:p>
    <w:p>
      <w:r>
        <w:rPr>
          <w:b/>
        </w:rPr>
        <w:t>乙方（出卖人/供方）</w:t>
      </w:r>
    </w:p>
    <w:p>
      <w:r>
        <w:rPr>
          <w:b w:val="0"/>
        </w:rPr>
        <w:t>名称：＿＿＿＿＿＿＿＿＿＿＿＿　统一社会信用代码：＿＿＿＿＿＿＿＿</w:t>
      </w:r>
    </w:p>
    <w:p>
      <w:r>
        <w:rPr>
          <w:b w:val="0"/>
        </w:rPr>
        <w:t>地址：＿＿＿＿＿＿＿＿＿＿＿＿　联系人/电话：＿＿＿＿＿＿＿＿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标的物及明细</w:t>
      </w:r>
    </w:p>
    <w:p>
      <w:r>
        <w:rPr>
          <w:b w:val="0"/>
        </w:rPr>
        <w:t>双方确认，乙方向甲方出售以下家具产品：</w:t>
      </w:r>
    </w:p>
    <w:p/>
    <w:p>
      <w:r>
        <w:rPr>
          <w:b/>
        </w:rPr>
        <w:t>第2条　质量标准与检验</w:t>
      </w:r>
    </w:p>
    <w:p>
      <w:r>
        <w:rPr>
          <w:b w:val="0"/>
        </w:rPr>
        <w:t>1. 产品质量应符合国家标准GB/T 3324《木家具通用技术条件》、GB/T 3325《金属家具通用技术条件》及双方确认的样品、图纸和技术要求；无国家标准的按行业标准或双方封样执行。</w:t>
      </w:r>
    </w:p>
    <w:p>
      <w:r>
        <w:rPr>
          <w:b w:val="0"/>
        </w:rPr>
        <w:t>2. 甲方应在收货后＿＿日内对产品数量、规格、外观进行验收；对内在质量异议的，应在发现之日起＿＿日内书面提出，逾期未提出的视为验收合格。</w:t>
      </w:r>
    </w:p>
    <w:p>
      <w:r>
        <w:rPr>
          <w:b w:val="0"/>
        </w:rPr>
        <w:t>3. 质量异议经确认属实的，乙方应在＿＿日内负责修理、更换或退货，并承担由此产生的运输等费用。</w:t>
      </w:r>
    </w:p>
    <w:p/>
    <w:p>
      <w:r>
        <w:rPr>
          <w:b/>
        </w:rPr>
        <w:t>第3条　价款与支付</w:t>
      </w:r>
    </w:p>
    <w:p>
      <w:r>
        <w:rPr>
          <w:b w:val="0"/>
        </w:rPr>
        <w:t>1. 合同总价：人民币（大写）＿＿＿＿＿＿＿＿元整（¥＿＿＿＿＿＿元），含税（税率＿＿%），含运费/不含运费（勾选：□含　□不含）。</w:t>
      </w:r>
    </w:p>
    <w:p>
      <w:r>
        <w:rPr>
          <w:b w:val="0"/>
        </w:rPr>
        <w:t>2. 支付方式（勾选）：□签订时付定金＿＿%，发货前付至＿＿%，验收后＿＿日内付清余款　□货到验收合格后＿＿日内一次性付清　□账期：验收后＿＿日</w:t>
      </w:r>
    </w:p>
    <w:p>
      <w:r>
        <w:rPr>
          <w:b w:val="0"/>
        </w:rPr>
        <w:t>3. 甲方逾期付款的，每逾期一日按未付款项的＿＿‰向乙方支付违约金。</w:t>
      </w:r>
    </w:p>
    <w:p/>
    <w:p>
      <w:r>
        <w:rPr>
          <w:b/>
        </w:rPr>
        <w:t>第4条　交付与运输</w:t>
      </w:r>
    </w:p>
    <w:p>
      <w:r>
        <w:rPr>
          <w:b w:val="0"/>
        </w:rPr>
        <w:t>1. 交货方式：□乙方送货至甲方指定地点（地址：＿＿＿＿＿＿＿＿）　□甲方自提　□物流托运（运费由＿＿方承担）。</w:t>
      </w:r>
    </w:p>
    <w:p>
      <w:r>
        <w:rPr>
          <w:b w:val="0"/>
        </w:rPr>
        <w:t>2. 交货期限：＿＿＿＿年＿＿月＿＿日前。乙方逾期交货的，每逾期一日按合同总价的＿＿‰支付违约金；逾期超过＿＿日的，甲方有权解除合同并要求赔偿。</w:t>
      </w:r>
    </w:p>
    <w:p>
      <w:r>
        <w:rPr>
          <w:b w:val="0"/>
        </w:rPr>
        <w:t>3. 产品毁损、灭失的风险，交付前由乙方承担，交付后由甲方承担。</w:t>
      </w:r>
    </w:p>
    <w:p/>
    <w:p>
      <w:r>
        <w:rPr>
          <w:b/>
        </w:rPr>
        <w:t>第5条　包装标准</w:t>
      </w:r>
    </w:p>
    <w:p>
      <w:r>
        <w:rPr>
          <w:b w:val="0"/>
        </w:rPr>
        <w:t>产品包装应符合运输安全要求，采用瓦楞纸箱/珍珠棉/木架等防护包装（特殊工艺：＿＿＿＿）。包装费用由＿＿方承担，包装物不回收/回收（勾选）。</w:t>
      </w:r>
    </w:p>
    <w:p/>
    <w:p>
      <w:r>
        <w:rPr>
          <w:b/>
        </w:rPr>
        <w:t>第6条　违约责任</w:t>
      </w:r>
    </w:p>
    <w:p>
      <w:r>
        <w:rPr>
          <w:b w:val="0"/>
        </w:rPr>
        <w:t>1. 任何一方违约给对方造成损失的，应承担赔偿责任。</w:t>
      </w:r>
    </w:p>
    <w:p>
      <w:r>
        <w:rPr>
          <w:b w:val="0"/>
        </w:rPr>
        <w:t>2. 乙方交付的产品与约定不符的，按修理、更换、退货、降价处理；构成根本违约的，甲方有权解除合同并要求返还已付款项及赔偿损失。</w:t>
      </w:r>
    </w:p>
    <w:p>
      <w:r>
        <w:rPr>
          <w:b w:val="0"/>
        </w:rPr>
        <w:t>3. 定金按《民法典》第五百八十六条至五百八十七条处理：甲方违约无权请求返还定金，乙方违约双倍返还定金。</w:t>
      </w:r>
    </w:p>
    <w:p/>
    <w:p>
      <w:r>
        <w:rPr>
          <w:b/>
        </w:rPr>
        <w:t>第7条　争议解决</w:t>
      </w:r>
    </w:p>
    <w:p>
      <w:r>
        <w:rPr>
          <w:b w:val="0"/>
        </w:rPr>
        <w:t>本合同项下争议，双方协商解决；协商不成的，选择以下方式（勾选其一）：□提交＿＿＿＿仲裁委员会仲裁　□向合同签订地/被告住所地人民法院起诉。</w:t>
      </w:r>
    </w:p>
    <w:p/>
    <w:p>
      <w:r>
        <w:rPr>
          <w:b/>
        </w:rPr>
        <w:t>第8条　其他约定</w:t>
      </w:r>
    </w:p>
    <w:p>
      <w:r>
        <w:rPr>
          <w:b w:val="0"/>
        </w:rPr>
        <w:t>1. 本合同未尽事宜双方另行签订补充协议，补充协议与本合同具有同等效力。</w:t>
      </w:r>
    </w:p>
    <w:p>
      <w:r>
        <w:rPr>
          <w:b w:val="0"/>
        </w:rPr>
        <w:t>2. 双方往来以书面形式（含微信、电子邮件等数据电文）确认的内容作为本合同履行证据。</w:t>
      </w:r>
    </w:p>
    <w:p>
      <w:r>
        <w:rPr>
          <w:b w:val="0"/>
        </w:rPr>
        <w:t>3. 产品明细、图纸、封样照片作为本合同附件。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注：本合同依据《中华人民共和国民法典》合同编及家具行业交易惯例制定，供参考使用；大额交易建议咨询专业律师后签订。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